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25" w:rsidRPr="00C05D25" w:rsidRDefault="00C05D25" w:rsidP="001B48B4">
      <w:pPr>
        <w:shd w:val="clear" w:color="auto" w:fill="F7F5F4"/>
        <w:spacing w:line="36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proofErr w:type="spellStart"/>
      <w:r w:rsidRPr="00C05D25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Хуторчанка</w:t>
      </w:r>
      <w:proofErr w:type="spellEnd"/>
      <w:r w:rsidRPr="00C05D25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с туристическим сельским </w:t>
      </w:r>
      <w:proofErr w:type="spellStart"/>
      <w:r w:rsidRPr="00C05D25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этно-проектом</w:t>
      </w:r>
      <w:proofErr w:type="spellEnd"/>
      <w:r w:rsidRPr="00C05D25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выиграла 1 миллион в Программе «Мама-предприниматель»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>9 декабря на выставке «Россия» по итогам защиты проектов были определены победительницы федерального финала Программы «Мама-предприниматель».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33 финалистки из 28 регионов представили свои </w:t>
      </w:r>
      <w:proofErr w:type="spellStart"/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>бизнес-идеи</w:t>
      </w:r>
      <w:proofErr w:type="spellEnd"/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перед жюри, в которое вошли заместитель министра экономического развития РФ Татьяна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Илюшникова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, первый заместитель министра сельского хозяйства Оксана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Лут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, генеральный директор АО «Российский экспортный центр» Вероника Никишина, депутаты Государственной думы Федерального собрания Российской Федерации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Альфия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Когогина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и Наталия Полуянова, представители компаний-партнеров Программы.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«За 10 лет существования программы в ней приняли участие порядка 11 тысяч женщин. 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 xml:space="preserve">Они получили поддержку на 250 миллионов, 35 из которых —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грантовые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средства.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Мы наращиваем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трэки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и возможности Программы — в 2023 году в «Маме» приняли участие более 3,5 тысяч женщин с более чем 5,5 тысячами детей», — заявила заместитель министра экономического развития Российской Федерации Татьяна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Илюшникова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>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528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>Из 33 финалисток определены три главные победительницы:</w:t>
      </w:r>
    </w:p>
    <w:p w:rsidR="00C05D25" w:rsidRPr="00C05D25" w:rsidRDefault="00C05D25" w:rsidP="00C05D25">
      <w:pPr>
        <w:numPr>
          <w:ilvl w:val="0"/>
          <w:numId w:val="1"/>
        </w:numPr>
        <w:shd w:val="clear" w:color="auto" w:fill="FFFFFF"/>
        <w:spacing w:after="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C05D25">
        <w:rPr>
          <w:rFonts w:ascii="PT Sans" w:eastAsia="Times New Roman" w:hAnsi="PT Sans" w:cs="Arial"/>
          <w:color w:val="000000"/>
          <w:lang w:eastAsia="ru-RU"/>
        </w:rPr>
        <w:t>1-е место и приз в 1 миллион рублей завоевала Ольга Волконская (Псковская область) с проектом «Хлебный хутор»;</w:t>
      </w:r>
    </w:p>
    <w:p w:rsidR="00C05D25" w:rsidRPr="00C05D25" w:rsidRDefault="00C05D25" w:rsidP="00C05D25">
      <w:pPr>
        <w:numPr>
          <w:ilvl w:val="0"/>
          <w:numId w:val="1"/>
        </w:numPr>
        <w:shd w:val="clear" w:color="auto" w:fill="FFFFFF"/>
        <w:spacing w:after="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C05D25">
        <w:rPr>
          <w:rFonts w:ascii="PT Sans" w:eastAsia="Times New Roman" w:hAnsi="PT Sans" w:cs="Arial"/>
          <w:color w:val="000000"/>
          <w:lang w:eastAsia="ru-RU"/>
        </w:rPr>
        <w:t xml:space="preserve">2-е место и приз в 500 тысяч рублей получила Елена </w:t>
      </w:r>
      <w:proofErr w:type="spellStart"/>
      <w:r w:rsidRPr="00C05D25">
        <w:rPr>
          <w:rFonts w:ascii="PT Sans" w:eastAsia="Times New Roman" w:hAnsi="PT Sans" w:cs="Arial"/>
          <w:color w:val="000000"/>
          <w:lang w:eastAsia="ru-RU"/>
        </w:rPr>
        <w:t>Саленкова</w:t>
      </w:r>
      <w:proofErr w:type="spellEnd"/>
      <w:r w:rsidRPr="00C05D25">
        <w:rPr>
          <w:rFonts w:ascii="PT Sans" w:eastAsia="Times New Roman" w:hAnsi="PT Sans" w:cs="Arial"/>
          <w:color w:val="000000"/>
          <w:lang w:eastAsia="ru-RU"/>
        </w:rPr>
        <w:t xml:space="preserve"> (Брянская область) с проектом Центра прикладного анализа поведения «Краски»;</w:t>
      </w:r>
    </w:p>
    <w:p w:rsidR="00C05D25" w:rsidRPr="00C05D25" w:rsidRDefault="00C05D25" w:rsidP="00C05D25">
      <w:pPr>
        <w:numPr>
          <w:ilvl w:val="0"/>
          <w:numId w:val="1"/>
        </w:numPr>
        <w:shd w:val="clear" w:color="auto" w:fill="FFFFFF"/>
        <w:spacing w:after="0" w:line="288" w:lineRule="atLeast"/>
        <w:ind w:left="528"/>
        <w:jc w:val="both"/>
        <w:rPr>
          <w:rFonts w:ascii="PT Sans" w:eastAsia="Times New Roman" w:hAnsi="PT Sans" w:cs="Arial"/>
          <w:color w:val="000000"/>
          <w:lang w:eastAsia="ru-RU"/>
        </w:rPr>
      </w:pPr>
      <w:r w:rsidRPr="00C05D25">
        <w:rPr>
          <w:rFonts w:ascii="PT Sans" w:eastAsia="Times New Roman" w:hAnsi="PT Sans" w:cs="Arial"/>
          <w:color w:val="000000"/>
          <w:lang w:eastAsia="ru-RU"/>
        </w:rPr>
        <w:t xml:space="preserve">3-е место и приз 250 тысяч рублей вручили Анне </w:t>
      </w:r>
      <w:proofErr w:type="spellStart"/>
      <w:r w:rsidRPr="00C05D25">
        <w:rPr>
          <w:rFonts w:ascii="PT Sans" w:eastAsia="Times New Roman" w:hAnsi="PT Sans" w:cs="Arial"/>
          <w:color w:val="000000"/>
          <w:lang w:eastAsia="ru-RU"/>
        </w:rPr>
        <w:t>Злотко</w:t>
      </w:r>
      <w:proofErr w:type="spellEnd"/>
      <w:r w:rsidRPr="00C05D25">
        <w:rPr>
          <w:rFonts w:ascii="PT Sans" w:eastAsia="Times New Roman" w:hAnsi="PT Sans" w:cs="Arial"/>
          <w:color w:val="000000"/>
          <w:lang w:eastAsia="ru-RU"/>
        </w:rPr>
        <w:t xml:space="preserve"> (Архангельская область) с брендом одежды «Мама Дома».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Спецприз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на продвижение 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маркетплейсе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на 250 тысяч рублей получила Оксана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Касеева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(Оренбургская область) с проектом «Центр разработки адаптивной одежды для людей с ОВЗ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Potenzial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». 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спецприз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от VK Рекламы на 100 тысяч получила Елена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Суровкина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(Волгоградская область) в рамках конкурса за самые охватные посты, опубликованные во время проведения федерального этапа программы.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Денежный приз в размере 100 тысяч рублей в специальной номинации «Шоу-Мама» получила Маргарита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Гольдшмидт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из Костромской области.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Помимо основного призового фонда, жюри было принято решение расширить список награждаемых участниц и поощрить их 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>за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интересные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бизнес-идеи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. Так, 17 проектов были названы перспективными с точки зрения экспортного потенциала. При поддержке «Российского экспортного центра» эти предпринимательницы получат специальные инструменты для выхода на зарубежные рынки. Еще 7 участниц получат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агроподдержку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от Минсельхоза России, которая поможет предпринимательницам сотрудничать с 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>крупными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агрохолдингами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в своих регионах.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Генеральный партнер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поможет всем финалисткам эффективно выйти 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>. Партнер Программы VK Реклама проведет бесплатный аудит сообще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>ств вс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>ех участниц в социальной сети.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Предпринимательницы, отмеченные «Российским экспортным центром»: 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 xml:space="preserve">Ольга Волконская (Псковская область), Маргарита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Гольдшмидт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(Костромская область), Марина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Самаева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(Липецкая область), Анна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Злотко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(Архангельская область), Ольга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Альтапова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(Ленинградская область), Елена </w:t>
      </w:r>
      <w:r w:rsidRPr="00C05D25">
        <w:rPr>
          <w:rFonts w:ascii="PT Sans" w:eastAsia="Times New Roman" w:hAnsi="PT Sans" w:cs="Arial"/>
          <w:color w:val="2C2A29"/>
          <w:lang w:eastAsia="ru-RU"/>
        </w:rPr>
        <w:lastRenderedPageBreak/>
        <w:t xml:space="preserve">Степанян (Вологодская область), Наталья Чистякова (Липецкая область), Кристина Мальцева (Кемеровская область), Наталья Румянцева (Курганская область), Анастасия Елизарова (Кировская область), Елена Суровикина (Волгоградская область), Оксана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Касеева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(Оренбургская область), Богдана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Нутрихина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(Республика Коми), Оксана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Сарина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(Калининградская область), Юлия Петрова (Омская область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), Екатерина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Вихлянцева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(Волгоградская область), Мария Маркова (Ярославская область).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Предпринимательницы, отмеченные Министерством сельского хозяйства Российской Федерации: Анастасия Елизарова (Кировская область), Мария Маркова (Ярославская область), Екатерина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Вихлянцева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(Волгоградская область), Елена Чернова (Ставропольский край), Оксана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Сарина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(Калининградская область), Богдана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Нутрихина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(Республика Коми), Александра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Саксон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(Краснодарский край).</w:t>
      </w:r>
    </w:p>
    <w:p w:rsidR="00C05D25" w:rsidRPr="00C05D25" w:rsidRDefault="00C05D25" w:rsidP="00C05D25">
      <w:pPr>
        <w:shd w:val="clear" w:color="auto" w:fill="FFFFFF"/>
        <w:spacing w:after="0" w:line="336" w:lineRule="atLeast"/>
        <w:ind w:firstLine="426"/>
        <w:jc w:val="both"/>
        <w:rPr>
          <w:rFonts w:ascii="PT Sans" w:eastAsia="Times New Roman" w:hAnsi="PT Sans" w:cs="Arial"/>
          <w:color w:val="2C2A29"/>
          <w:lang w:eastAsia="ru-RU"/>
        </w:rPr>
      </w:pPr>
      <w:r w:rsidRPr="00C05D25">
        <w:rPr>
          <w:rFonts w:ascii="PT Sans" w:eastAsia="Times New Roman" w:hAnsi="PT Sans" w:cs="Arial"/>
          <w:color w:val="2C2A29"/>
          <w:lang w:eastAsia="ru-RU"/>
        </w:rPr>
        <w:t xml:space="preserve">Федеральный проект «Мама-предприниматель» реализуется в рамках национального проекта «Малое и среднее предпринимательство», который инициировал Президент и курирует первый вице-премьер Андрей Белоусов. В 2023 году Минэкономразвития России перезапустило проект с обновленным пулом партнеров: Фонд «Наше будущее», Корпорация МСП при участии Союза женщин России. Генеральный партнер: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. Партнеры проекта: компания VK, группа компаний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Russ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 xml:space="preserve">. Партнер 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туртрека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>: ГК «</w:t>
      </w:r>
      <w:proofErr w:type="spellStart"/>
      <w:r w:rsidRPr="00C05D25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C05D25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C05D25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C05D25">
        <w:rPr>
          <w:rFonts w:ascii="PT Sans" w:eastAsia="Times New Roman" w:hAnsi="PT Sans" w:cs="Arial"/>
          <w:color w:val="2C2A29"/>
          <w:lang w:eastAsia="ru-RU"/>
        </w:rPr>
        <w:t>».</w:t>
      </w:r>
    </w:p>
    <w:p w:rsidR="003E10D1" w:rsidRDefault="003E10D1"/>
    <w:sectPr w:rsidR="003E10D1" w:rsidSect="003E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83D"/>
    <w:multiLevelType w:val="multilevel"/>
    <w:tmpl w:val="0D8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25"/>
    <w:rsid w:val="001B48B4"/>
    <w:rsid w:val="003E10D1"/>
    <w:rsid w:val="00C0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1"/>
  </w:style>
  <w:style w:type="paragraph" w:styleId="1">
    <w:name w:val="heading 1"/>
    <w:basedOn w:val="a"/>
    <w:link w:val="10"/>
    <w:uiPriority w:val="9"/>
    <w:qFormat/>
    <w:rsid w:val="00C0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05D25"/>
  </w:style>
  <w:style w:type="paragraph" w:styleId="a3">
    <w:name w:val="Normal (Web)"/>
    <w:basedOn w:val="a"/>
    <w:uiPriority w:val="99"/>
    <w:semiHidden/>
    <w:unhideWhenUsed/>
    <w:rsid w:val="00C0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743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23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1945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716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24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Company>Organization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2023-12-11T11:10:00Z</dcterms:created>
  <dcterms:modified xsi:type="dcterms:W3CDTF">2023-12-11T11:13:00Z</dcterms:modified>
</cp:coreProperties>
</file>